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DF" w:rsidRDefault="00FF35DF" w:rsidP="00FF35DF">
      <w:pPr>
        <w:jc w:val="center"/>
      </w:pPr>
      <w:r w:rsidRPr="006F57FF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DF" w:rsidRDefault="00FF35DF" w:rsidP="00FF35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FF35DF" w:rsidRDefault="00FF35DF" w:rsidP="00FF35D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FF35DF" w:rsidRDefault="00FF35DF" w:rsidP="00FF35D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FF35DF" w:rsidRDefault="00FF35DF" w:rsidP="00FF35DF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FF35DF" w:rsidRDefault="00FF35DF" w:rsidP="00FF35D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FF35DF" w:rsidRDefault="00FF35DF" w:rsidP="00FF35DF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FF35DF" w:rsidRPr="00754A4D" w:rsidRDefault="00FF35DF" w:rsidP="00FF35DF">
      <w:pPr>
        <w:rPr>
          <w:rFonts w:eastAsia="Calibri"/>
          <w:b/>
          <w:sz w:val="16"/>
          <w:szCs w:val="16"/>
          <w:lang w:eastAsia="en-US"/>
        </w:rPr>
      </w:pPr>
    </w:p>
    <w:p w:rsidR="00FF35DF" w:rsidRDefault="00FF35DF" w:rsidP="00FF35D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4</w:t>
      </w:r>
    </w:p>
    <w:p w:rsidR="00FF35DF" w:rsidRDefault="00FF35DF" w:rsidP="00FF35DF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FF35DF" w:rsidRDefault="00FF35DF" w:rsidP="00FF35DF">
      <w:pPr>
        <w:ind w:firstLine="426"/>
        <w:rPr>
          <w:rFonts w:eastAsia="Calibri"/>
          <w:sz w:val="28"/>
          <w:szCs w:val="28"/>
          <w:lang w:eastAsia="en-US"/>
        </w:rPr>
      </w:pPr>
    </w:p>
    <w:p w:rsidR="00FF35DF" w:rsidRDefault="00FF35DF" w:rsidP="00FF35DF">
      <w:pPr>
        <w:ind w:left="-360"/>
        <w:jc w:val="both"/>
        <w:rPr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F51C7F" w:rsidRPr="00ED086D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F51C7F" w:rsidRPr="00ED086D" w:rsidRDefault="00BB7CF1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о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8A009C" w:rsidRPr="00ED086D">
        <w:rPr>
          <w:rFonts w:ascii="Times New Roman" w:hAnsi="Times New Roman" w:cs="Times New Roman"/>
          <w:b/>
          <w:sz w:val="24"/>
          <w:szCs w:val="24"/>
        </w:rPr>
        <w:t>О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>бщественной палате</w:t>
      </w:r>
    </w:p>
    <w:p w:rsidR="00F51C7F" w:rsidRPr="00ED086D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F51C7F" w:rsidRPr="00ED086D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131-ФЗ «Об общих принципах организации местного самоуправления в Российской Федерации», Федеральным законом от 04.04.2005 г. № 32-ФЗ «Об общественной палате Российской Федерации», Законом Московской области от 10.04.2009 г. № 30/2009-ОЗ «Об общественной палате Московской области» и Уставом Талдомского городского округа Московской области, зарегистрированного в Управлении Министерства юстиции Российской Федерации по Московской области 24.12.2018 г. № RU 50365000201800 Совет депутатов Талдомского городского округа </w:t>
      </w: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1. Утвердить положение о</w:t>
      </w:r>
      <w:r w:rsidR="008A009C">
        <w:rPr>
          <w:rFonts w:ascii="Times New Roman" w:hAnsi="Times New Roman" w:cs="Times New Roman"/>
          <w:sz w:val="24"/>
          <w:szCs w:val="24"/>
        </w:rPr>
        <w:t>б О</w:t>
      </w:r>
      <w:r w:rsidRPr="008A009C">
        <w:rPr>
          <w:rFonts w:ascii="Times New Roman" w:hAnsi="Times New Roman" w:cs="Times New Roman"/>
          <w:sz w:val="24"/>
          <w:szCs w:val="24"/>
        </w:rPr>
        <w:t>бщественной палате Талдомского городского округа Московской области (Приложение).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2. Решение Совета депутатов от 25.06.2014 г. № 40 «Об утверждении положения об общественной палате Талдомского муниципального района Московской области» признать утратившим силу.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3. Опубликовать настоящее решение в общественно-политической газете «Заря» и на официальном сайте администрации Талдомского городского округа.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4. </w:t>
      </w:r>
      <w:r w:rsidR="008A009C" w:rsidRPr="008A009C">
        <w:rPr>
          <w:rFonts w:ascii="Times New Roman" w:hAnsi="Times New Roman" w:cs="Times New Roman"/>
          <w:sz w:val="24"/>
          <w:szCs w:val="24"/>
        </w:rPr>
        <w:t>Контроль</w:t>
      </w:r>
      <w:r w:rsidRPr="008A009C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 возложить на председателя Совета депутатов Талдомского городского округа М.И. Аникеева.</w:t>
      </w:r>
    </w:p>
    <w:p w:rsidR="00F51C7F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09C" w:rsidRP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        М.И. Аникеев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Глава Талдомского</w:t>
      </w:r>
    </w:p>
    <w:p w:rsidR="008A009C" w:rsidRDefault="00ED086D" w:rsidP="00542A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009C" w:rsidRPr="008A009C">
        <w:rPr>
          <w:rFonts w:ascii="Times New Roman" w:hAnsi="Times New Roman" w:cs="Times New Roman"/>
          <w:sz w:val="24"/>
          <w:szCs w:val="24"/>
        </w:rPr>
        <w:t>ородского округа                                                                                         В.Ю. Юдин</w:t>
      </w:r>
    </w:p>
    <w:p w:rsidR="008A009C" w:rsidRDefault="008A009C" w:rsidP="00542A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0C06" w:rsidRDefault="00260C06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35DF" w:rsidRDefault="00FF35DF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35DF" w:rsidRPr="00AA0050" w:rsidRDefault="00FF35DF" w:rsidP="00FF35DF">
      <w:pPr>
        <w:pStyle w:val="3"/>
        <w:jc w:val="right"/>
        <w:rPr>
          <w:b w:val="0"/>
        </w:rPr>
      </w:pPr>
      <w:r w:rsidRPr="00AA0050">
        <w:rPr>
          <w:b w:val="0"/>
        </w:rPr>
        <w:lastRenderedPageBreak/>
        <w:t>Приложение к</w:t>
      </w:r>
    </w:p>
    <w:p w:rsidR="00FF35DF" w:rsidRPr="00F25D3A" w:rsidRDefault="00FF35DF" w:rsidP="00FF35DF">
      <w:pPr>
        <w:ind w:firstLine="540"/>
        <w:jc w:val="right"/>
        <w:rPr>
          <w:rFonts w:cs="Arial"/>
        </w:rPr>
      </w:pPr>
      <w:r>
        <w:rPr>
          <w:rFonts w:cs="Arial"/>
        </w:rPr>
        <w:t>р</w:t>
      </w:r>
      <w:r w:rsidRPr="00F25D3A">
        <w:rPr>
          <w:rFonts w:cs="Arial"/>
        </w:rPr>
        <w:t>ешени</w:t>
      </w:r>
      <w:r>
        <w:rPr>
          <w:rFonts w:cs="Arial"/>
        </w:rPr>
        <w:t>ю</w:t>
      </w:r>
      <w:r w:rsidRPr="00F25D3A">
        <w:rPr>
          <w:rFonts w:cs="Arial"/>
        </w:rPr>
        <w:t xml:space="preserve"> Совета депутатов</w:t>
      </w:r>
    </w:p>
    <w:p w:rsidR="00FF35DF" w:rsidRDefault="00FF35DF" w:rsidP="00FF35DF">
      <w:pPr>
        <w:tabs>
          <w:tab w:val="num" w:pos="851"/>
        </w:tabs>
        <w:ind w:left="3969"/>
        <w:jc w:val="right"/>
        <w:rPr>
          <w:rFonts w:cs="Arial"/>
        </w:rPr>
      </w:pPr>
      <w:r>
        <w:rPr>
          <w:rFonts w:cs="Arial"/>
        </w:rPr>
        <w:t>Талдомского</w:t>
      </w:r>
      <w:r w:rsidRPr="00F25D3A">
        <w:rPr>
          <w:rFonts w:cs="Arial"/>
        </w:rPr>
        <w:t xml:space="preserve"> </w:t>
      </w:r>
      <w:r>
        <w:rPr>
          <w:rFonts w:cs="Arial"/>
        </w:rPr>
        <w:t>городского округа</w:t>
      </w:r>
    </w:p>
    <w:p w:rsidR="00FF35DF" w:rsidRPr="00F25D3A" w:rsidRDefault="00FF35DF" w:rsidP="00FF35DF">
      <w:pPr>
        <w:tabs>
          <w:tab w:val="num" w:pos="851"/>
        </w:tabs>
        <w:ind w:left="3969"/>
        <w:jc w:val="right"/>
        <w:rPr>
          <w:rFonts w:cs="Arial"/>
        </w:rPr>
      </w:pPr>
      <w:r>
        <w:rPr>
          <w:rFonts w:cs="Arial"/>
        </w:rPr>
        <w:t>Московской области</w:t>
      </w:r>
    </w:p>
    <w:p w:rsidR="00FF35DF" w:rsidRPr="00F25D3A" w:rsidRDefault="00FF35DF" w:rsidP="00FF35DF">
      <w:pPr>
        <w:tabs>
          <w:tab w:val="num" w:pos="851"/>
        </w:tabs>
        <w:ind w:left="3969"/>
        <w:jc w:val="right"/>
        <w:rPr>
          <w:rFonts w:cs="Arial"/>
        </w:rPr>
      </w:pPr>
      <w:r w:rsidRPr="00F25D3A">
        <w:rPr>
          <w:rFonts w:cs="Arial"/>
        </w:rPr>
        <w:t xml:space="preserve">от </w:t>
      </w:r>
      <w:r>
        <w:rPr>
          <w:rFonts w:cs="Arial"/>
        </w:rPr>
        <w:t xml:space="preserve">«27» февраля 2020 г. </w:t>
      </w:r>
      <w:r w:rsidRPr="00F25D3A">
        <w:rPr>
          <w:rFonts w:cs="Arial"/>
        </w:rPr>
        <w:t xml:space="preserve"> № </w:t>
      </w:r>
      <w:r>
        <w:rPr>
          <w:rFonts w:cs="Arial"/>
        </w:rPr>
        <w:t>14</w:t>
      </w:r>
    </w:p>
    <w:p w:rsidR="00FF35DF" w:rsidRPr="00F25D3A" w:rsidRDefault="00FF35DF" w:rsidP="00FF35DF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35DF" w:rsidRPr="00F25D3A" w:rsidRDefault="00FF35DF" w:rsidP="00FF35D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F35DF" w:rsidRPr="0011697F" w:rsidRDefault="00FF35DF" w:rsidP="00FF35D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1697F">
        <w:rPr>
          <w:b/>
          <w:sz w:val="24"/>
          <w:szCs w:val="24"/>
        </w:rPr>
        <w:t>ПОЛОЖЕНИЕ</w:t>
      </w:r>
    </w:p>
    <w:p w:rsidR="00FF35DF" w:rsidRPr="0011697F" w:rsidRDefault="00FF35DF" w:rsidP="00FF35D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1697F">
        <w:rPr>
          <w:b/>
          <w:sz w:val="24"/>
          <w:szCs w:val="24"/>
        </w:rPr>
        <w:t>ОБ ОБЩЕСТВЕННОЙ ПАЛАТЕ</w:t>
      </w:r>
    </w:p>
    <w:p w:rsidR="00FF35DF" w:rsidRPr="0011697F" w:rsidRDefault="00FF35DF" w:rsidP="00FF35D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1697F">
        <w:rPr>
          <w:b/>
          <w:sz w:val="24"/>
          <w:szCs w:val="24"/>
        </w:rPr>
        <w:t>ТАЛДОМСКОГО ГОРОДСКОГО ОКРУГА МОСКОВСКОЙ ОБЛАСТИ</w:t>
      </w:r>
    </w:p>
    <w:p w:rsidR="00FF35DF" w:rsidRPr="00F25D3A" w:rsidRDefault="00FF35DF" w:rsidP="00FF35D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F25D3A">
        <w:rPr>
          <w:sz w:val="24"/>
          <w:szCs w:val="24"/>
        </w:rPr>
        <w:t>Глава 1. ОБЩИЕ ПОЛОЖЕНИЯ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 xml:space="preserve">Статья 1. Цели создания Общественной палаты  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Общественная палата </w:t>
      </w:r>
      <w:r>
        <w:rPr>
          <w:sz w:val="24"/>
          <w:szCs w:val="24"/>
        </w:rPr>
        <w:t>Талдомского</w:t>
      </w:r>
      <w:r w:rsidRPr="00F25D3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F25D3A">
        <w:rPr>
          <w:sz w:val="24"/>
          <w:szCs w:val="24"/>
        </w:rPr>
        <w:t xml:space="preserve"> </w:t>
      </w:r>
      <w:r w:rsidRPr="007A394C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</w:t>
      </w:r>
      <w:r w:rsidRPr="00F25D3A">
        <w:rPr>
          <w:sz w:val="24"/>
          <w:szCs w:val="24"/>
        </w:rPr>
        <w:t>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FF35DF" w:rsidRPr="00F25D3A" w:rsidRDefault="00FF35DF" w:rsidP="00FF35DF">
      <w:pPr>
        <w:ind w:firstLine="540"/>
        <w:jc w:val="both"/>
        <w:rPr>
          <w:rFonts w:cs="Arial"/>
        </w:rPr>
      </w:pPr>
      <w:r w:rsidRPr="00F25D3A">
        <w:rPr>
          <w:rFonts w:cs="Arial"/>
        </w:rPr>
        <w:t xml:space="preserve">1) осуществления общественного контроля за деятельностью органов местного самоуправления </w:t>
      </w:r>
      <w:r>
        <w:rPr>
          <w:rFonts w:cs="Arial"/>
        </w:rPr>
        <w:t xml:space="preserve">Талдомского городского округа (далее – округа) </w:t>
      </w:r>
      <w:r w:rsidRPr="00F25D3A">
        <w:rPr>
          <w:rFonts w:cs="Arial"/>
        </w:rPr>
        <w:t xml:space="preserve">в соответствии с действующим законодательством Российской </w:t>
      </w:r>
      <w:r>
        <w:rPr>
          <w:rFonts w:cs="Arial"/>
        </w:rPr>
        <w:t>Федерации и Московской области;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2) обеспечения взаимодействия граждан, проживающих на территории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 xml:space="preserve"> (далее - граждане), с органами местного самоуправления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>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3)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>
        <w:rPr>
          <w:sz w:val="24"/>
          <w:szCs w:val="24"/>
        </w:rPr>
        <w:t>округа;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4) защиты законных прав общественных объединений, иных некоммерческих организаций граждан, осуществляющих деятельность на территории </w:t>
      </w:r>
      <w:r>
        <w:rPr>
          <w:sz w:val="24"/>
          <w:szCs w:val="24"/>
        </w:rPr>
        <w:t xml:space="preserve">округа </w:t>
      </w:r>
      <w:r w:rsidRPr="00F25D3A">
        <w:rPr>
          <w:sz w:val="24"/>
          <w:szCs w:val="24"/>
        </w:rPr>
        <w:t>(далее - общественные объединения и иные некоммерческие организации).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2. Правовая основа деятельности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 муниципального образования, настоящим Положением, иными нормативными правовыми актами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>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3. Статус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>1. Общественная палата не является юридическим лицом.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2. Наименование, содержащее слова "Общественная палата </w:t>
      </w:r>
      <w:r>
        <w:rPr>
          <w:sz w:val="24"/>
          <w:szCs w:val="24"/>
        </w:rPr>
        <w:t xml:space="preserve">Талдомского городского округа </w:t>
      </w:r>
      <w:r w:rsidRPr="007A394C">
        <w:rPr>
          <w:sz w:val="24"/>
          <w:szCs w:val="24"/>
        </w:rPr>
        <w:t>Московской области</w:t>
      </w:r>
      <w:r w:rsidRPr="006327D4">
        <w:rPr>
          <w:sz w:val="24"/>
          <w:szCs w:val="24"/>
        </w:rPr>
        <w:t>»</w:t>
      </w:r>
      <w:r w:rsidRPr="00F25D3A">
        <w:rPr>
          <w:sz w:val="24"/>
          <w:szCs w:val="24"/>
        </w:rPr>
        <w:t>, не может быть использовано иными лицами.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4. Задачи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lastRenderedPageBreak/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организует и ведет </w:t>
      </w:r>
      <w:r w:rsidRPr="00F25D3A">
        <w:rPr>
          <w:sz w:val="24"/>
          <w:szCs w:val="24"/>
        </w:rPr>
        <w:t xml:space="preserve">общественный контроль за деятельностью органов местного самоуправления </w:t>
      </w:r>
      <w:r>
        <w:rPr>
          <w:sz w:val="24"/>
          <w:szCs w:val="24"/>
        </w:rPr>
        <w:t xml:space="preserve">округа </w:t>
      </w:r>
      <w:r w:rsidRPr="00F25D3A">
        <w:rPr>
          <w:sz w:val="24"/>
          <w:szCs w:val="24"/>
        </w:rPr>
        <w:t>в сфере соблюдения прав граждан в соответствии с действующим законодательством Российской Федерации и Московской области;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</w:t>
      </w:r>
      <w:r>
        <w:rPr>
          <w:sz w:val="24"/>
          <w:szCs w:val="24"/>
        </w:rPr>
        <w:t>округа, вопросам соблюдения прав и законных интересов граждан;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>3)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4) разрабатывает рекомендации органам местного самоуправления </w:t>
      </w:r>
      <w:r>
        <w:rPr>
          <w:sz w:val="24"/>
          <w:szCs w:val="24"/>
        </w:rPr>
        <w:t xml:space="preserve">округа </w:t>
      </w:r>
      <w:r w:rsidRPr="00F25D3A">
        <w:rPr>
          <w:sz w:val="24"/>
          <w:szCs w:val="24"/>
        </w:rPr>
        <w:t>по наиболее важным вопросам экономического и социального разв</w:t>
      </w:r>
      <w:r>
        <w:rPr>
          <w:sz w:val="24"/>
          <w:szCs w:val="24"/>
        </w:rPr>
        <w:t>ития муниципального образования, а также вопросам соблюдения законных интересов и прав граждан.</w:t>
      </w:r>
    </w:p>
    <w:p w:rsidR="00FF35DF" w:rsidRPr="00F25D3A" w:rsidRDefault="00FF35DF" w:rsidP="00FF35D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5. Полномочия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1) запрашивать в органах местного самоуправления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 xml:space="preserve"> информацию, за исключением информации, составляющей государственную или иную охраняемую законом тайну;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2) осуществлять общественный контроль в соответствии с действующим </w:t>
      </w:r>
      <w:r w:rsidRPr="00055CDC">
        <w:rPr>
          <w:sz w:val="24"/>
          <w:szCs w:val="24"/>
        </w:rPr>
        <w:t>законодательством Российской Федерации и Московской области;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3) проводить общественную экспертизу проектов муниципальных нормативных правовых актов;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вносить предложения в органы местного самоуправления округа по наиболее важным вопросам экономического и социального развития округа, а также вопросам соблюдения законных интересов и прав граждан;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выступать с инициативами по различным вопросам общественной жизни округа;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приглашать представителей органов местного самоуправления округа на заседания Общественной палаты, заседания ее комиссий и рабочих групп;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направлять членов Общественной палаты для участия в работе органов местного самоуправления округа (по согласованию);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8) направлять членов Общественной палаты для участия в заседаниях Общественной палаты Московской области (по согласованию);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9) информировать жителей округа о результатах своей деятельности;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10) ходатайствовать перед органами местного самоуправления округа о награждении физических и юридических лиц муниципальными наградами;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11) взаимодействовать с органами местного самоуправления округа, с Общественной палатой Московской области, с общественными объединениями и иными некоммерческими организациями.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12) утверждать официального представителя для защиты интересов Общественной палаты в судах всех инстанций, надзорных и правоохранительных органах по вопросам деятельности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13) утверждать ежегодный доклад Общественной палаты о состоянии и развитии институтов гражданского общества в округе;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 xml:space="preserve">14) заслушивать отчёт о деятельности Председателя и Совета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15)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 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6. Численность и правомочность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 xml:space="preserve">Общественная палата формируется в соответствии с настоящим Положением из 21 человека. 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7. Срок полномочий членов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Срок полномочий членов Общественной палаты составляет три года и исчисляется со дня проведения первого заседания Общественной палаты. Со дня проведения первого заседания Общественной палаты нового состава полномочия членов Общественной палаты предыдущего состава прекращаются;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8. Место нахождения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Место нахождения Общественной палаты – Московская область, г. Талдом, пл. Карла Маркса, д. 12.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055CDC">
        <w:rPr>
          <w:sz w:val="24"/>
          <w:szCs w:val="24"/>
        </w:rPr>
        <w:t>Глава 2. ПОРЯДОК ФОРМИРОВАНИЯ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9. Выдвижение кандидатов в члены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Глава округа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Формирование Общественной палаты организуется Общественной палатой Московской области совместно с Главой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Глава издает нормативный акт, где на основании рекомендаций рабочего органа Общественной палаты Московской области устанавливает период и порядок работы пунктов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календарных дней.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В случае самороспуска Общественной палаты глава муниципального образования, 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2. Членами действующей Общественной палаты осуществляет приём документов от кандидатов в члены Общественной палаты. Их проверку на соответствие требованиям п.3 настоящей статьи, п.1 и п. 2 статьи 12 настоящего </w:t>
      </w:r>
      <w:r w:rsidRPr="00055CDC">
        <w:rPr>
          <w:sz w:val="24"/>
          <w:szCs w:val="24"/>
        </w:rPr>
        <w:lastRenderedPageBreak/>
        <w:t>Положения осуществляет рабочий орган Общественной палаты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Выдвижение кандидатов в члены Общественной палаты производится: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от общественных и иных некоммерческих объединений;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от инициативных групп;</w:t>
      </w:r>
    </w:p>
    <w:p w:rsidR="00FF35DF" w:rsidRPr="00055CDC" w:rsidRDefault="00FF35DF" w:rsidP="00FF35DF">
      <w:pPr>
        <w:pStyle w:val="a4"/>
        <w:spacing w:before="0" w:beforeAutospacing="0" w:after="0" w:afterAutospacing="0"/>
        <w:ind w:right="-284" w:firstLine="567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t>- в порядке самовыдвижения.</w:t>
      </w:r>
    </w:p>
    <w:p w:rsidR="00FF35DF" w:rsidRPr="00055CDC" w:rsidRDefault="00FF35DF" w:rsidP="00FF35DF">
      <w:pPr>
        <w:pStyle w:val="a4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Не допускаются к выдвижению кандидатов в члены Общественной палаты: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политические партии, их региональные и местные отделения;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общественные объединения, иные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4) 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4.Кандидаты в члены Общественной палаты подают следующие документы: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4.1.При выдвижении кандидата общественным объединением и иной некоммерческой организацией: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заявление от организации, выдвигающей своего кандидата в члены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выписку из протокола заседания организации о выдвижении своего кандидата в члены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 - анкету кандидата в члены Общественной палаты городского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копию паспорта кандидата в члены Общественной палаты городского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краткую информацию об организации, выдвинувшей кандидата в члены Общественной палаты округа.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4.2.При выдвижении кандидата инициативной группой: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выписку из протокола заседания инициативной группы о выдвижении кандидата инициативной группой граждан в составе не менее 10 человек, достигших 18 летнего возраста и постоянно проживающих на территории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заявление от инициативной группы, выдвигающей своего кандидата в члены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анкету кандидата в члены Общественной палаты округа;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копию паспорта кандидата в члены Общественной палаты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краткую информацию об инициативной группе, выдвинувшей кандидата в члены Общественной палаты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4.3.При выдвижении кандидата в порядке самовыдвижения: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заявление о самовыдвижении кандидатом в члены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рекомендации от авторитетных жителей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анкету кандидата в члены Общественной палаты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копию паспорта кандидата в члены Общественной палаты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краткую информацию о рекомендателях.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>5.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на имя руководителя рабочего органа Общественной палаты Московской области. В этом случае кандидат исключается из списка кандидатов в члены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Если по истечении установленного периода приема количество кандидатов в члены Общественной палаты окажется менее 28, то есть пропорционально установленному в статье 6 настоящего Положения количеству кандидатов плюс одна треть, период дополнительного выдвижения кандидатов в члены Общественной палаты продлевается до достижения необходимого количества кандидатов, но не более чем на 30 календарных дней.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7. По окончании приема документов совместно с рабочим органом Общественной палаты Московской области готовится список выдвинутых кандидатов в члены Общественной палаты, который на следующий после окончания срока приема документов день размещается на официальных сайтах Администрации Талдомского городского округа и Общественной палаты Московской области в сети Интернет.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Статья 10. Обсуждение списка выдвинутых кандидатов в члены общественных палат</w:t>
      </w:r>
    </w:p>
    <w:p w:rsidR="00FF35DF" w:rsidRPr="00055CDC" w:rsidRDefault="00FF35DF" w:rsidP="00FF35DF">
      <w:pPr>
        <w:ind w:firstLine="540"/>
        <w:jc w:val="both"/>
        <w:rPr>
          <w:rFonts w:cs="Arial"/>
        </w:rPr>
      </w:pPr>
    </w:p>
    <w:p w:rsidR="00FF35DF" w:rsidRPr="00055CDC" w:rsidRDefault="00FF35DF" w:rsidP="00FF35DF">
      <w:pPr>
        <w:ind w:firstLine="540"/>
        <w:jc w:val="both"/>
        <w:rPr>
          <w:rFonts w:cs="Arial"/>
        </w:rPr>
      </w:pPr>
      <w:r w:rsidRPr="00055CDC">
        <w:rPr>
          <w:rFonts w:cs="Arial"/>
        </w:rPr>
        <w:t>Процедура обсуждения должна быть максимально открытой и гласной.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При обсуждении выдвинутых кандидатов применяются механизмы: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голосования;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через местные СМИ путем публикации в газетах списков кандидатов, а также размещения в телевизионных, печатных и сетевых изданиях материалов о кандидатах;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Совета депутатов округа.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Результаты обсуждения направляются в рабочий орган Общественной палаты Московской области.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По итогам публичного обсуждения Общественная палата Московской области составляет списки-рейтинги кандидатов в муниципальные палаты, которые представляются Губернатору Московской области, а после его утверждения в Советы</w:t>
      </w:r>
      <w:r w:rsidRPr="00055CDC">
        <w:rPr>
          <w:rFonts w:cs="Arial"/>
          <w:color w:val="FF0000"/>
        </w:rPr>
        <w:t xml:space="preserve"> </w:t>
      </w:r>
      <w:r w:rsidRPr="00055CDC">
        <w:rPr>
          <w:rFonts w:cs="Arial"/>
        </w:rPr>
        <w:t xml:space="preserve">депутатов муниципальных образований. 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11. Отбор и утверждение членов Общественной палаты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1. Рабочий орган Общественной палаты Московской области предлагает утвердить по одной трети от состава Общественной палаты в следующей последовательности: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Губернатор Московской области;</w:t>
      </w:r>
    </w:p>
    <w:p w:rsidR="00FF35DF" w:rsidRPr="00055CDC" w:rsidRDefault="00FF35DF" w:rsidP="00FF35DF">
      <w:pPr>
        <w:ind w:firstLine="567"/>
        <w:jc w:val="both"/>
        <w:rPr>
          <w:rFonts w:cs="Arial"/>
          <w:bCs/>
        </w:rPr>
      </w:pPr>
      <w:r w:rsidRPr="00055CDC">
        <w:rPr>
          <w:rFonts w:cs="Arial"/>
          <w:bCs/>
        </w:rPr>
        <w:t>- Совет депутатов Талдомского городского округа;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Общественная палата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Общая продолжительность данного этапа – 30 календарных дней, в том числе 10 календарных дней на утверждение кандидатов Губернатором Московской области, 10 календарных дней на утверждение Советом депутатов и 10 календарных дней – на утверждение Общественной палатой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 xml:space="preserve">2. В случае </w:t>
      </w:r>
      <w:proofErr w:type="spellStart"/>
      <w:r w:rsidRPr="00055CDC">
        <w:rPr>
          <w:bCs/>
          <w:sz w:val="24"/>
          <w:szCs w:val="24"/>
        </w:rPr>
        <w:t>неутверждения</w:t>
      </w:r>
      <w:proofErr w:type="spellEnd"/>
      <w:r w:rsidRPr="00055CDC">
        <w:rPr>
          <w:bCs/>
          <w:sz w:val="24"/>
          <w:szCs w:val="24"/>
        </w:rPr>
        <w:t xml:space="preserve"> Губернатором Московской области в течение 10 </w:t>
      </w:r>
      <w:r w:rsidRPr="00055CDC">
        <w:rPr>
          <w:sz w:val="24"/>
          <w:szCs w:val="24"/>
        </w:rPr>
        <w:t>календарных</w:t>
      </w:r>
      <w:r w:rsidRPr="00055CDC">
        <w:rPr>
          <w:bCs/>
          <w:sz w:val="24"/>
          <w:szCs w:val="24"/>
        </w:rPr>
        <w:t xml:space="preserve"> дней одной трети от состава Общественной палаты, право на </w:t>
      </w:r>
      <w:r w:rsidRPr="00055CDC">
        <w:rPr>
          <w:bCs/>
          <w:sz w:val="24"/>
          <w:szCs w:val="24"/>
        </w:rPr>
        <w:lastRenderedPageBreak/>
        <w:t xml:space="preserve">утверждение кандидатов первой трети из общего списка переходит к </w:t>
      </w:r>
      <w:r w:rsidRPr="00055CDC">
        <w:rPr>
          <w:sz w:val="24"/>
          <w:szCs w:val="24"/>
        </w:rPr>
        <w:t>Общественной палате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 xml:space="preserve">3. В случае </w:t>
      </w:r>
      <w:proofErr w:type="spellStart"/>
      <w:r w:rsidRPr="00055CDC">
        <w:rPr>
          <w:bCs/>
          <w:sz w:val="24"/>
          <w:szCs w:val="24"/>
        </w:rPr>
        <w:t>неутверждения</w:t>
      </w:r>
      <w:proofErr w:type="spellEnd"/>
      <w:r w:rsidRPr="00055CDC">
        <w:rPr>
          <w:bCs/>
          <w:sz w:val="24"/>
          <w:szCs w:val="24"/>
        </w:rPr>
        <w:t xml:space="preserve"> Советом депутатов городского округа в течение 10 </w:t>
      </w:r>
      <w:r w:rsidRPr="00055CDC">
        <w:rPr>
          <w:sz w:val="24"/>
          <w:szCs w:val="24"/>
        </w:rPr>
        <w:t>календарных</w:t>
      </w:r>
      <w:r w:rsidRPr="00055CDC">
        <w:rPr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второй трети списка переходит к </w:t>
      </w:r>
      <w:r w:rsidRPr="00055CDC">
        <w:rPr>
          <w:sz w:val="24"/>
          <w:szCs w:val="24"/>
        </w:rPr>
        <w:t>Общественной палате Московской области</w:t>
      </w:r>
      <w:r w:rsidRPr="00055CDC">
        <w:rPr>
          <w:bCs/>
          <w:sz w:val="24"/>
          <w:szCs w:val="24"/>
        </w:rPr>
        <w:t>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Сформированный окончательный список утверждённых членов Общественной палаты размещается на официальном сайте округа и на сайте Общественной палаты Московской области в сети Интернет.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прекращаются, и объявляется начало формирования новой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055CDC">
        <w:rPr>
          <w:sz w:val="24"/>
          <w:szCs w:val="24"/>
        </w:rPr>
        <w:t>Глава 3. СТАТУС ЧЛЕНА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12. Член Общественной палаты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 округа, достигший возраста 18 лет.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Членами Общественной палаты не могут быть: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лица, признанные судом недееспособными или ограниченно дееспособными;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лица, имеющие неснятую или непогашенную судимость;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>3) лица, не являющиеся гражданами РФ или имеющие двойное гражданство;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>4) лица, членство которых в Общественной палате ранее было прекращено в случаях, установленных подпунктами 7 или 9 пункта 1 статьи 16 настоящего Положения;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службы; депутаты представительных органов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Лица, являющиеся членами политических партий, на срок своих полномочий в Общественной палате приостанавливают свою деятельность в партии.</w:t>
      </w:r>
    </w:p>
    <w:p w:rsidR="00FF35DF" w:rsidRPr="00055CDC" w:rsidRDefault="00FF35DF" w:rsidP="00FF35D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i/>
        </w:rPr>
      </w:pPr>
    </w:p>
    <w:p w:rsidR="00FF35DF" w:rsidRPr="00055CDC" w:rsidRDefault="00FF35DF" w:rsidP="00FF35D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0" w:name="Par167"/>
      <w:bookmarkEnd w:id="0"/>
      <w:r w:rsidRPr="00055CDC">
        <w:rPr>
          <w:rFonts w:cs="Arial"/>
          <w:i/>
        </w:rPr>
        <w:t xml:space="preserve"> </w:t>
      </w:r>
      <w:r w:rsidRPr="00055CDC">
        <w:rPr>
          <w:rFonts w:cs="Arial"/>
        </w:rPr>
        <w:t>Статья 13. Участие членов Общественной палаты в ее деятельности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2. Члены Общественной палаты принимают личное участие в работе Общественной палаты, комиссий и рабочих групп Общественной палаты. </w:t>
      </w:r>
      <w:r w:rsidRPr="00055CDC">
        <w:rPr>
          <w:sz w:val="24"/>
          <w:szCs w:val="24"/>
        </w:rPr>
        <w:lastRenderedPageBreak/>
        <w:t>Передача права голоса другому члену Общественной палаты при принятии решений не допускается.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Член Общественной палаты вправе: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участвовать в реализации решений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 Общественной палаты имеет право с согласия работодателя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055CDC">
        <w:rPr>
          <w:color w:val="FF0000"/>
          <w:sz w:val="24"/>
          <w:szCs w:val="24"/>
        </w:rPr>
        <w:t xml:space="preserve"> </w:t>
      </w:r>
      <w:r w:rsidRPr="00055CDC">
        <w:rPr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Отзыв члена Общественной палаты выдвинувшим его общественным объединением, иной некоммерческой организацией, инициативной группой не допускается.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15. Кодекс этики членов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>1) истечения срока его полномочий, а также в случае принятия Общественной палатой решения о самороспуске;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подачи им заявления о выходе из состава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признания его недееспособным;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смерти члена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вступления в законную силу вынесенного в отношении его обвинительного приговора суда;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прекращения гражданства Российской Федерации или приобретения двойного гражданства;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систематического (более трех раз) неучастия без уважительной причины в работе заседаний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8) выезда за пределы округа на постоянное место жительства;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9) в случае назначения на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главой муниципальных образований Московской области; на должности муниципальной службы, избрания депутатом представительных органов муниципальных образований.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055CDC">
        <w:rPr>
          <w:sz w:val="24"/>
          <w:szCs w:val="24"/>
        </w:rPr>
        <w:t>Глава 4. ОРГАНИЗАЦИЯ ДЕЯТЕЛЬНОСТИ ОБЩЕСТВЕННОЙ ПАЛАТЫ</w:t>
      </w:r>
    </w:p>
    <w:p w:rsidR="00FF35DF" w:rsidRPr="00055CDC" w:rsidRDefault="00FF35DF" w:rsidP="00FF35DF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17. Первое заседание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Первое заседание Общественной палаты созывается по инициативе Общественной палаты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18. Регламент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>1) порядок участия членов Общественной палаты в ее деятельности;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сроки и порядок проведения заседаний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порядок подготовки ежегодного доклада Общественной палаты о состоянии и развитии институтов гражданского общества в муниципальном образовании;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19. Основные формы деятельности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"круглые столы" по общественно важным проблемам, опросы населения округа,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Заседания Общественной палаты проводятся не реже двух раз в год.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 В работе Общественной палаты могут принимать участие Глава Талдомского городского округа, заместители главы администрации Талдомского городского округа, председатель и депутаты Совета депутатов Талдомского городского округа, иные должностные лица органов местного самоуправления Талдомского городского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20. Органы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Члены Общественной палаты избирают из своего состава Председателя Общественной палаты, заместителей председателя Общественной палаты и Ответственного секретаря Общественной палаты, председателей комиссий Общественной палаты, которые образуют состав Совета Общественной палаты.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>2. Председатель Общественной палаты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 xml:space="preserve">1) готовит и ведет заседания Общественной палаты и Совета Общественной палаты; 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 xml:space="preserve">2) в период между заседаниями Общественной палаты направляет по решению Совета запросы с целью реализации задач Общественной палаты; 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 xml:space="preserve">3) разрабатывает и представляет на утверждение Общественной палаты Кодекс этики; 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>4) представляет Общественной палате отчет о своей деятельности и деятельности Совета;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lastRenderedPageBreak/>
        <w:t>5) выполняет иные полномочия по решению Общественной палаты.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>В случае отсутствия Председателя Общественной палаты его полномочия временно исполняет Ответственный секретарь Общественной палаты.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Совет Общественной палаты: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уведомляет членов Общественной палаты о проведении очередного заседания или внеочередного;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 в соответствии со статьей 4 настоящего Положения;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разрабатывает и представляет на утверждение Общественной палаты Кодекс этики;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вносит предложения по изменению Регламента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представляет отчет о деятельности Общественной палате;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4.Полномочия заместителя Председателя Общественной палаты, заместителей председателя Ответственного секретаря Общественной палаты определяются Регламентом Общественной палаты. В случае отсутствия Председателя Общественной палаты его полномочия временно исполняет заместитель Председателя Общественной палаты.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5.Общественная палата вправе образовывать комиссии и рабочие группы Общественной палаты.</w:t>
      </w:r>
    </w:p>
    <w:p w:rsidR="00FF35DF" w:rsidRPr="00055CDC" w:rsidRDefault="00FF35DF" w:rsidP="00FF35D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палаты, а также представители общественных объединений, иных некоммерческих организаций, привлеченных к деятельности Общественной палаты в соответствии со статьей 21 настоящего Положения, и иные лица в соответствии с Регламентом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22. Решения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</w:t>
      </w:r>
      <w:r w:rsidRPr="00055CDC">
        <w:rPr>
          <w:sz w:val="24"/>
          <w:szCs w:val="24"/>
        </w:rPr>
        <w:lastRenderedPageBreak/>
        <w:t>числа членов Общественной палаты, если иное не предусмотрено настоящим Положением и Регламентом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В случае равенства голосов голос Председателя Общественной палаты (в его отсутствие – заместителя Председателя Общественной палаты) является решающим.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23. Общественная экспертиза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округа вправе проводить общественную экспертизу муниципальных нормативных правовых актов и нормативных правовых актов по вопросам соблюдения прав и законных интересов граждан, проживающих на территории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     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округа, а также в Общественную палату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24. Поддержка Общественной палатой гражданских инициатив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Общественная палата в соответствии с законодательством осуществляет сбор и обработку информации об инициативах граждан, общественных объединений и иных некоммерческих организаций.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об инициативах.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bookmarkStart w:id="1" w:name="_GoBack"/>
      <w:bookmarkEnd w:id="1"/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25. Ежегодный доклад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округе.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Ежегодный доклад Общественной палаты направляется в органы местного самоуправления округа и в Общественную палату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Ежегодный доклад Общественной палаты заслушивается на заседании Совета депутатов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Рекомендации, содержащиеся в ежегодном докладе Общественной палаты, учитываются органами местного самоуправления округа при планировании и реализации социально-экономического и культурного развития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26. Представление информации Общественной палате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Органы местного самоуправления округа в установленном законодательством РФ,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27. Обеспечение деятельности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a4"/>
        <w:spacing w:before="0" w:beforeAutospacing="0" w:after="0" w:afterAutospacing="0"/>
        <w:ind w:right="-284" w:firstLine="567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t xml:space="preserve">1. Техническое обеспечение деятельности Общественной палаты осуществляется одним из подразделений администрации округа, определенным главой городского округа. </w:t>
      </w:r>
    </w:p>
    <w:p w:rsidR="00FF35DF" w:rsidRPr="00055CDC" w:rsidRDefault="00FF35DF" w:rsidP="00FF35DF">
      <w:pPr>
        <w:pStyle w:val="a4"/>
        <w:tabs>
          <w:tab w:val="left" w:pos="567"/>
        </w:tabs>
        <w:spacing w:before="0" w:beforeAutospacing="0" w:after="0" w:afterAutospacing="0"/>
        <w:ind w:right="-284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lastRenderedPageBreak/>
        <w:t xml:space="preserve"> </w:t>
      </w:r>
      <w:r w:rsidRPr="00055CDC">
        <w:rPr>
          <w:rFonts w:ascii="Arial" w:hAnsi="Arial" w:cs="Arial"/>
        </w:rPr>
        <w:tab/>
        <w:t>2. Деятельность Общественной палаты освещается в сети Интернет на официальном сайте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Глава 5. ЗАКЛЮЧИТЕЛЬНЫЕ И ПЕРЕХОДНЫЕ ПОЛОЖЕНИЯ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28. Вступление в силу настоящего Положения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Настоящее Положение вступает в силу после его официального опубликования.</w:t>
      </w:r>
    </w:p>
    <w:p w:rsidR="00FF35DF" w:rsidRPr="00F25D3A" w:rsidRDefault="00FF35DF" w:rsidP="00FF35DF">
      <w:pPr>
        <w:ind w:firstLine="540"/>
        <w:jc w:val="both"/>
        <w:rPr>
          <w:rFonts w:cs="Arial"/>
          <w:spacing w:val="20"/>
        </w:rPr>
      </w:pPr>
    </w:p>
    <w:p w:rsidR="00FF35DF" w:rsidRDefault="00FF35DF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FF35DF" w:rsidSect="00260C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7"/>
    <w:rsid w:val="001C6329"/>
    <w:rsid w:val="00260C06"/>
    <w:rsid w:val="00542A3B"/>
    <w:rsid w:val="005B2067"/>
    <w:rsid w:val="008A009C"/>
    <w:rsid w:val="00BB7CF1"/>
    <w:rsid w:val="00BD521B"/>
    <w:rsid w:val="00ED086D"/>
    <w:rsid w:val="00F51C7F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D3D5D-45E1-40F6-9B52-BEB9467C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35DF"/>
    <w:pPr>
      <w:keepNext/>
      <w:ind w:right="-1"/>
      <w:jc w:val="both"/>
      <w:outlineLvl w:val="2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9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F35DF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">
    <w:name w:val="ConsPlusNormal"/>
    <w:rsid w:val="00FF3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F35D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2020-03-02T13:01:00Z</cp:lastPrinted>
  <dcterms:created xsi:type="dcterms:W3CDTF">2020-02-21T07:48:00Z</dcterms:created>
  <dcterms:modified xsi:type="dcterms:W3CDTF">2020-04-21T13:11:00Z</dcterms:modified>
</cp:coreProperties>
</file>